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73" w:rsidRDefault="007F4E73" w:rsidP="007F4E73">
      <w:pPr>
        <w:pStyle w:val="Bezriadkovania"/>
        <w:ind w:left="720"/>
        <w:rPr>
          <w:rFonts w:ascii="Arial Narrow" w:hAnsi="Arial Narrow" w:cs="Arial"/>
          <w:sz w:val="24"/>
          <w:szCs w:val="24"/>
        </w:rPr>
      </w:pPr>
      <w:r w:rsidRPr="00605505">
        <w:rPr>
          <w:rFonts w:ascii="Arial Narrow" w:hAnsi="Arial Narrow" w:cs="Arial"/>
          <w:b/>
          <w:sz w:val="24"/>
          <w:szCs w:val="24"/>
        </w:rPr>
        <w:t xml:space="preserve">ZPS – Dom sv. Alžbety Zákopčie, </w:t>
      </w:r>
      <w:proofErr w:type="spellStart"/>
      <w:r w:rsidRPr="00605505">
        <w:rPr>
          <w:rFonts w:ascii="Arial Narrow" w:hAnsi="Arial Narrow" w:cs="Arial"/>
          <w:b/>
          <w:sz w:val="24"/>
          <w:szCs w:val="24"/>
        </w:rPr>
        <w:t>n.o</w:t>
      </w:r>
      <w:proofErr w:type="spellEnd"/>
      <w:r w:rsidRPr="00605505">
        <w:rPr>
          <w:rFonts w:ascii="Arial Narrow" w:hAnsi="Arial Narrow" w:cs="Arial"/>
          <w:b/>
          <w:sz w:val="24"/>
          <w:szCs w:val="24"/>
        </w:rPr>
        <w:t>., Stred 827, Z á k o p č i</w:t>
      </w:r>
      <w:r>
        <w:rPr>
          <w:rFonts w:ascii="Arial Narrow" w:hAnsi="Arial Narrow" w:cs="Arial"/>
          <w:b/>
          <w:sz w:val="24"/>
          <w:szCs w:val="24"/>
        </w:rPr>
        <w:t> </w:t>
      </w:r>
      <w:r w:rsidRPr="00605505">
        <w:rPr>
          <w:rFonts w:ascii="Arial Narrow" w:hAnsi="Arial Narrow" w:cs="Arial"/>
          <w:b/>
          <w:sz w:val="24"/>
          <w:szCs w:val="24"/>
        </w:rPr>
        <w:t>e</w:t>
      </w:r>
    </w:p>
    <w:p w:rsidR="007F4E73" w:rsidRDefault="007F4E73" w:rsidP="007F4E73">
      <w:pPr>
        <w:pStyle w:val="Bezriadkovania"/>
        <w:ind w:left="720"/>
        <w:rPr>
          <w:rFonts w:ascii="Arial Narrow" w:hAnsi="Arial Narrow" w:cs="Arial"/>
          <w:sz w:val="24"/>
          <w:szCs w:val="24"/>
        </w:rPr>
      </w:pPr>
    </w:p>
    <w:p w:rsidR="007F4E73" w:rsidRDefault="007F4E73" w:rsidP="007F4E73">
      <w:pPr>
        <w:pStyle w:val="Bezriadkovania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Priemerne ekonomicky oprávnené náklady za rok 2020 v štruktúre podľa § 72</w:t>
      </w:r>
    </w:p>
    <w:p w:rsidR="007F4E73" w:rsidRDefault="007F4E73" w:rsidP="007F4E73">
      <w:pPr>
        <w:pStyle w:val="Bezriadkovania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ods. 2 pís. a) a ods. 5 zákona č. 488/2008 </w:t>
      </w:r>
      <w:proofErr w:type="spellStart"/>
      <w:r>
        <w:rPr>
          <w:rFonts w:cs="Arial"/>
          <w:sz w:val="20"/>
          <w:szCs w:val="20"/>
        </w:rPr>
        <w:t>Z.z</w:t>
      </w:r>
      <w:proofErr w:type="spellEnd"/>
      <w:r>
        <w:rPr>
          <w:rFonts w:cs="Arial"/>
          <w:sz w:val="20"/>
          <w:szCs w:val="20"/>
        </w:rPr>
        <w:t>.</w:t>
      </w:r>
    </w:p>
    <w:p w:rsidR="007F4E73" w:rsidRDefault="007F4E73" w:rsidP="007F4E73">
      <w:pPr>
        <w:pStyle w:val="Bezriadkovania"/>
        <w:ind w:left="720"/>
        <w:rPr>
          <w:rFonts w:cs="Arial"/>
          <w:sz w:val="20"/>
          <w:szCs w:val="20"/>
        </w:rPr>
      </w:pP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Druh poskytovanej sociálnej služby :             ZPS – Zákopčie                               ZPS – Klokočov</w:t>
      </w: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Forma poskytovanej sociálnej služby:           celoročná pobytová                      celoročná pobytová</w:t>
      </w:r>
    </w:p>
    <w:p w:rsidR="007F4E73" w:rsidRPr="004730E9" w:rsidRDefault="007F4E73" w:rsidP="007F4E73">
      <w:pPr>
        <w:pStyle w:val="Bezriadkovania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Kapacit</w:t>
      </w:r>
      <w:proofErr w:type="spellEnd"/>
      <w:r w:rsidRPr="004730E9">
        <w:rPr>
          <w:rFonts w:cs="Arial"/>
          <w:b/>
          <w:sz w:val="20"/>
          <w:szCs w:val="20"/>
        </w:rPr>
        <w:t>:                                                                      17</w:t>
      </w:r>
      <w:r>
        <w:rPr>
          <w:rFonts w:cs="Arial"/>
          <w:sz w:val="20"/>
          <w:szCs w:val="20"/>
        </w:rPr>
        <w:t xml:space="preserve">                                                     </w:t>
      </w:r>
      <w:r w:rsidRPr="004730E9">
        <w:rPr>
          <w:rFonts w:cs="Arial"/>
          <w:b/>
          <w:sz w:val="20"/>
          <w:szCs w:val="20"/>
        </w:rPr>
        <w:t>12</w:t>
      </w: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1/  Mzdy,  platy a ostatné osobné</w:t>
      </w: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vyrovnania podľa osobitného predpisu             81 756,-                                           59 367,-</w:t>
      </w: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2/ Poistné na verejné ZP a SP                              29 623,-                                           20 638,-</w:t>
      </w: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3/ Cestovné náhrady                                                  125,-                                                0</w:t>
      </w: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4/ Výdavky na energiu, plyn, voda                       6 928,-                                             6 890,-</w:t>
      </w: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5/ Výdavky na materiál                                        28 042,-                                            16 312,-</w:t>
      </w: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6/ Dopravné                                                                0                                                         </w:t>
      </w:r>
      <w:proofErr w:type="spellStart"/>
      <w:r>
        <w:rPr>
          <w:rFonts w:cs="Arial"/>
          <w:sz w:val="20"/>
          <w:szCs w:val="20"/>
        </w:rPr>
        <w:t>0</w:t>
      </w:r>
      <w:proofErr w:type="spellEnd"/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7/ Údržba                                                                  2 052,-                                                 130,-</w:t>
      </w: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8/ Nájom                                                                   1 700,-                                                  1,-</w:t>
      </w: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9/ Služby                                                                   4 041,-                                               1 535,-</w:t>
      </w: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10/ Odpisy                                                                    0                                                        300,-</w:t>
      </w: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Súčet EON                                                             154 267,-                                           105 173,-   </w:t>
      </w: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</w:p>
    <w:p w:rsidR="007F4E73" w:rsidRDefault="007F4E73" w:rsidP="007F4E73">
      <w:pPr>
        <w:pStyle w:val="Bezriadkovani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7F4E73" w:rsidRPr="00876826" w:rsidRDefault="007F4E73" w:rsidP="007F4E73">
      <w:pPr>
        <w:pStyle w:val="Bezriadkovania"/>
        <w:rPr>
          <w:rFonts w:cs="Arial"/>
          <w:b/>
          <w:sz w:val="20"/>
          <w:szCs w:val="20"/>
        </w:rPr>
      </w:pPr>
      <w:r w:rsidRPr="00876826">
        <w:rPr>
          <w:rFonts w:cs="Arial"/>
          <w:b/>
          <w:sz w:val="20"/>
          <w:szCs w:val="20"/>
        </w:rPr>
        <w:t xml:space="preserve">Priemerné EON / klient / mesiac/                         756,30                                             730,37    </w:t>
      </w:r>
    </w:p>
    <w:p w:rsidR="007F4E73" w:rsidRPr="00876826" w:rsidRDefault="007F4E73" w:rsidP="007F4E73">
      <w:pPr>
        <w:pStyle w:val="Bezriadkovania"/>
        <w:rPr>
          <w:rFonts w:cs="Arial"/>
          <w:b/>
          <w:sz w:val="20"/>
          <w:szCs w:val="20"/>
        </w:rPr>
      </w:pPr>
    </w:p>
    <w:p w:rsidR="0088726F" w:rsidRDefault="0088726F"/>
    <w:sectPr w:rsidR="0088726F" w:rsidSect="0085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F4E73"/>
    <w:rsid w:val="007F4E73"/>
    <w:rsid w:val="0088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2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4E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2021-03-15T06:39:00Z</dcterms:created>
  <dcterms:modified xsi:type="dcterms:W3CDTF">2021-03-15T06:40:00Z</dcterms:modified>
</cp:coreProperties>
</file>